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bl. neutre blanc</w:t>
      </w:r>
    </w:p>
    <w:p/>
    <w:p>
      <w:pPr/>
      <w:r>
        <w:rPr/>
        <w:t xml:space="preserve">• Dimensions (Ø x H): 262 x 69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Application</w:t>
      </w:r>
      <w:br/>
      <w:r>
        <w:rPr/>
        <w:t xml:space="preserve">• Avec télécommande: Non</w:t>
      </w:r>
      <w:br/>
      <w:r>
        <w:rPr/>
        <w:t xml:space="preserve">• Variante: bl. neutre blanc</w:t>
      </w:r>
      <w:br/>
      <w:r>
        <w:rPr/>
        <w:t xml:space="preserve">• UC1, Code EAN: 4007841088323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entrepôt, kitchenette, cage d'escalier, vestiaires, WC / salle d'eau</w:t>
      </w:r>
      <w:br/>
      <w:r>
        <w:rPr/>
        <w:t xml:space="preserve">• Coloris: blanc</w:t>
      </w:r>
      <w:br/>
      <w:r>
        <w:rPr/>
        <w:t xml:space="preserve">• Plaque numéros de maison autocollants incluse: Non</w:t>
      </w:r>
      <w:br/>
      <w:r>
        <w:rPr/>
        <w:t xml:space="preserve">• Lieu d'installation: plafond, mur</w:t>
      </w:r>
      <w:br/>
      <w:r>
        <w:rPr/>
        <w:t xml:space="preserve">• Montage: En saillie, Plafond</w:t>
      </w:r>
      <w:br/>
      <w:r>
        <w:rPr/>
        <w:t xml:space="preserve">• Résistance aux chocs: IK10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PC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Mode esclave réglable: Oui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1514 lm</w:t>
      </w:r>
      <w:br/>
      <w:r>
        <w:rPr/>
        <w:t xml:space="preserve">• Efficacité totale du produit: 122,1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Sélection des scénarios d'éclairage programmés, Détecteur de mouvement, Fonction DIM, Temps de fondu réglable à l'allumage et à l'extinction, Semi-automatique / Automatique, Fonction de groupe voisin, Communication cryptée, Minuterie</w:t>
      </w:r>
      <w:br/>
      <w:r>
        <w:rPr/>
        <w:t xml:space="preserve">• Réglage crépusculaire: 2 – 2000 lx</w:t>
      </w:r>
      <w:br/>
      <w:r>
        <w:rPr/>
        <w:t xml:space="preserve">• Temporisation: 10 s – 60 min</w:t>
      </w:r>
      <w:br/>
      <w:r>
        <w:rPr/>
        <w:t xml:space="preserve">• Fonction balisage: Oui</w:t>
      </w:r>
      <w:br/>
      <w:r>
        <w:rPr/>
        <w:t xml:space="preserve">• Fonction balisage temps: 1-60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Bluetooth Mesh</w:t>
      </w:r>
      <w:br/>
      <w:r>
        <w:rPr/>
        <w:t xml:space="preserve">• Durée de vie des LED selon IEC-62717 (L70): &gt; 60.000 Std.</w:t>
      </w:r>
      <w:br/>
      <w:r>
        <w:rPr/>
        <w:t xml:space="preserve">• Fonction balisage en pourcentage: 0 – 100 %</w:t>
      </w:r>
      <w:br/>
      <w:r>
        <w:rPr/>
        <w:t xml:space="preserve">• Puissance: 12,4 W</w:t>
      </w:r>
      <w:br/>
      <w:r>
        <w:rPr/>
        <w:t xml:space="preserve">• Indice de rendu des couleurs IRC: = 80</w:t>
      </w:r>
      <w:br/>
      <w:r>
        <w:rPr/>
        <w:t xml:space="preserve">• Angle d'ouverture: 160 °</w:t>
      </w:r>
      <w:br/>
      <w:r>
        <w:rPr/>
        <w:t xml:space="preserve">• Indice de protection, plafond: IP54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088323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A20 SC bl. neutre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2026-07-15T01:05:23+02:00</dcterms:created>
  <dcterms:modified xsi:type="dcterms:W3CDTF">2026-07-15T01:05:23+02:00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